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016E0839" w:rsidR="005719EE" w:rsidRPr="005719EE" w:rsidRDefault="003610D8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PGR</w:t>
            </w:r>
            <w:r w:rsidR="00EE794C">
              <w:rPr>
                <w:rFonts w:cstheme="minorHAnsi"/>
                <w:b/>
                <w:bCs/>
                <w:lang w:eastAsia="fr-CH"/>
              </w:rPr>
              <w:t>J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EE794C">
              <w:rPr>
                <w:rFonts w:cstheme="minorHAnsi"/>
                <w:b/>
                <w:bCs/>
                <w:lang w:eastAsia="fr-CH"/>
              </w:rPr>
              <w:t>Unité de réhabilitation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445ECA8F" w:rsidR="005719EE" w:rsidRDefault="001F4672" w:rsidP="005719EE">
            <w:r>
              <w:t>P</w:t>
            </w:r>
            <w:r w:rsidR="003610D8">
              <w:t>CO</w:t>
            </w:r>
            <w:r w:rsidR="005719EE">
              <w:t xml:space="preserve"> </w:t>
            </w:r>
            <w:r w:rsidR="00A61DE4">
              <w:t xml:space="preserve">– </w:t>
            </w:r>
            <w:r>
              <w:t xml:space="preserve">Service de psychiatrie </w:t>
            </w:r>
            <w:r w:rsidR="003610D8">
              <w:t>communautaire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76BB0E9D" w:rsidR="005719EE" w:rsidRDefault="001F4672" w:rsidP="005719EE">
            <w:r>
              <w:t>P</w:t>
            </w:r>
            <w:r w:rsidR="003610D8">
              <w:t>GR</w:t>
            </w:r>
            <w:r w:rsidR="00EE794C">
              <w:t>J</w:t>
            </w:r>
            <w:r w:rsidR="005719EE">
              <w:t xml:space="preserve"> – </w:t>
            </w:r>
            <w:r w:rsidR="00EE794C">
              <w:t xml:space="preserve">Unité de </w:t>
            </w:r>
            <w:proofErr w:type="spellStart"/>
            <w:r w:rsidR="00EE794C">
              <w:t>réhabiliation</w:t>
            </w:r>
            <w:proofErr w:type="spellEnd"/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1F6AA7EF" w:rsidR="005719EE" w:rsidRDefault="001F4672" w:rsidP="005719EE">
            <w:r>
              <w:t xml:space="preserve">Service de psychiatrie </w:t>
            </w:r>
            <w:r w:rsidR="003610D8">
              <w:t>communautaire</w:t>
            </w:r>
          </w:p>
          <w:p w14:paraId="216E0770" w14:textId="250F57F2" w:rsidR="008F014A" w:rsidRDefault="00EE794C" w:rsidP="005719EE">
            <w:r>
              <w:t>Route de Cery 13</w:t>
            </w:r>
          </w:p>
          <w:p w14:paraId="49653D21" w14:textId="2E0FEBE5" w:rsidR="002E4DAF" w:rsidRDefault="00EE794C" w:rsidP="005719EE">
            <w:r>
              <w:t>1008 Prilly</w:t>
            </w:r>
          </w:p>
          <w:p w14:paraId="398AEF2E" w14:textId="5F5BC04D" w:rsidR="002E4DAF" w:rsidRDefault="002E4DAF" w:rsidP="005719EE">
            <w:r>
              <w:t xml:space="preserve">Tél : 021 314 </w:t>
            </w:r>
            <w:r w:rsidR="00EE794C">
              <w:t>27</w:t>
            </w:r>
            <w:r>
              <w:t xml:space="preserve"> </w:t>
            </w:r>
            <w:r w:rsidR="00EE794C">
              <w:t>74</w:t>
            </w:r>
          </w:p>
          <w:p w14:paraId="37224BB9" w14:textId="1D22E84C" w:rsidR="002E4DAF" w:rsidRDefault="00EE794C" w:rsidP="005719EE">
            <w:hyperlink r:id="rId6" w:history="1">
              <w:r w:rsidR="00A908F9">
                <w:rPr>
                  <w:rStyle w:val="Lienhypertexte"/>
                </w:rPr>
                <w:t>Service de psychiatrie communautaire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26F8D47C" w14:textId="708408DB" w:rsidR="00EE794C" w:rsidRPr="00EE794C" w:rsidRDefault="00EE794C" w:rsidP="00EE794C">
      <w:pPr>
        <w:spacing w:after="0"/>
      </w:pPr>
      <w:r w:rsidRPr="00EE794C">
        <w:t xml:space="preserve">L’Unité de Réhabilitation remplit la fonction d’une institution psychiatrique spécialisée dans le domaine de la réinsertion sociale et professionnelle de patients adultes </w:t>
      </w:r>
      <w:r w:rsidRPr="00EE794C">
        <w:t>présentant</w:t>
      </w:r>
      <w:r w:rsidRPr="00EE794C">
        <w:t xml:space="preserve"> un handicap psychosocial important et étant au bénéfice de mesures thérapeutiques ou </w:t>
      </w:r>
      <w:proofErr w:type="spellStart"/>
      <w:r w:rsidRPr="00EE794C">
        <w:t>réhabilitatives</w:t>
      </w:r>
      <w:proofErr w:type="spellEnd"/>
      <w:r w:rsidRPr="00EE794C">
        <w:t xml:space="preserve"> spécifiques. L’objectif est de faciliter leur émancipation du milieu hospitalier et de favoriser leur retour ou leur maintien dans la communauté civile naturelle.</w:t>
      </w:r>
    </w:p>
    <w:p w14:paraId="32FC6327" w14:textId="77777777" w:rsidR="00EE794C" w:rsidRPr="00EE794C" w:rsidRDefault="00EE794C" w:rsidP="00EE794C">
      <w:pPr>
        <w:spacing w:after="0"/>
      </w:pPr>
      <w:r w:rsidRPr="00EE794C">
        <w:t>Dans cette perspective, l’Unité de Réhabilitation met en œuvre une équipe pluridisciplinaire spécialement formée dans les méthodes médicales et paramédicales de réhabilitation psychosociale.</w:t>
      </w:r>
    </w:p>
    <w:p w14:paraId="17749B4C" w14:textId="77777777" w:rsidR="00EE794C" w:rsidRPr="00EE794C" w:rsidRDefault="00EE794C" w:rsidP="00EE794C">
      <w:pPr>
        <w:spacing w:after="0"/>
      </w:pPr>
      <w:r w:rsidRPr="00EE794C">
        <w:t>De plus, l’Unité de Réhabilitation réunit, centralise et organise les moyens institutionnels d’ergothérapie, d’art thérapie et musicothérapie disponibles sur le site de Cery.</w:t>
      </w:r>
    </w:p>
    <w:p w14:paraId="68818493" w14:textId="6F767B10" w:rsidR="008F014A" w:rsidRDefault="00EE794C" w:rsidP="00EE794C">
      <w:pPr>
        <w:spacing w:after="0"/>
      </w:pPr>
      <w:r w:rsidRPr="00EE794C">
        <w:t>Enfin, l’Unité de Réhabilitation assume les tâches qui relèvent de sa spécialité sur les plans clinique, de la gestion, de l’enseignement et de la recherche.</w:t>
      </w:r>
    </w:p>
    <w:p w14:paraId="1F24DE18" w14:textId="77777777" w:rsidR="00A908F9" w:rsidRDefault="00A908F9" w:rsidP="00A908F9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6E4B306F" w14:textId="5F5D927B" w:rsidR="00FE470A" w:rsidRDefault="00FE470A" w:rsidP="00A908F9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 w:rsidR="00EE794C">
        <w:rPr>
          <w:rFonts w:ascii="Arial" w:hAnsi="Arial" w:cs="Arial"/>
          <w:color w:val="444444"/>
          <w:sz w:val="20"/>
          <w:szCs w:val="20"/>
          <w:shd w:val="clear" w:color="auto" w:fill="FFFFFF"/>
        </w:rPr>
        <w:t>Site de Cery à Prilly</w:t>
      </w:r>
    </w:p>
    <w:p w14:paraId="23C960FD" w14:textId="77777777" w:rsidR="00EE794C" w:rsidRDefault="00EE794C" w:rsidP="00A908F9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3CEE141B" w14:textId="47625433" w:rsidR="00A908F9" w:rsidRPr="00A908F9" w:rsidRDefault="00A908F9" w:rsidP="00B63347">
      <w:pPr>
        <w:pStyle w:val="Paragraphedeliste"/>
        <w:numPr>
          <w:ilvl w:val="0"/>
          <w:numId w:val="12"/>
        </w:numPr>
      </w:pPr>
      <w:r w:rsidRPr="00A908F9">
        <w:t xml:space="preserve">Séminaires internes de formation continue </w:t>
      </w:r>
      <w:proofErr w:type="spellStart"/>
      <w:r w:rsidRPr="00A908F9">
        <w:t>bi-mensuels</w:t>
      </w:r>
      <w:proofErr w:type="spellEnd"/>
    </w:p>
    <w:p w14:paraId="14862CB9" w14:textId="224501B2" w:rsidR="00A908F9" w:rsidRPr="00A908F9" w:rsidRDefault="00A908F9" w:rsidP="00B63347">
      <w:pPr>
        <w:pStyle w:val="Paragraphedeliste"/>
        <w:numPr>
          <w:ilvl w:val="0"/>
          <w:numId w:val="12"/>
        </w:numPr>
      </w:pPr>
      <w:r w:rsidRPr="00A908F9">
        <w:t>Groupe étudiants</w:t>
      </w:r>
    </w:p>
    <w:p w14:paraId="7A6E71AC" w14:textId="44148A7B" w:rsidR="00A908F9" w:rsidRPr="00A908F9" w:rsidRDefault="00A908F9" w:rsidP="00B63347">
      <w:pPr>
        <w:pStyle w:val="Paragraphedeliste"/>
        <w:numPr>
          <w:ilvl w:val="0"/>
          <w:numId w:val="12"/>
        </w:numPr>
      </w:pPr>
      <w:r w:rsidRPr="00A908F9">
        <w:t xml:space="preserve">2 </w:t>
      </w:r>
      <w:r w:rsidR="00B63347" w:rsidRPr="00A908F9">
        <w:t>après-midis</w:t>
      </w:r>
      <w:r w:rsidRPr="00A908F9">
        <w:t xml:space="preserve"> de cours clinique</w:t>
      </w:r>
    </w:p>
    <w:p w14:paraId="3A27FA80" w14:textId="0ECA2CAF" w:rsidR="001F4672" w:rsidRDefault="00A908F9" w:rsidP="00B63347">
      <w:pPr>
        <w:pStyle w:val="Paragraphedeliste"/>
        <w:numPr>
          <w:ilvl w:val="0"/>
          <w:numId w:val="12"/>
        </w:numPr>
      </w:pPr>
      <w:r w:rsidRPr="00A908F9">
        <w:t>Rencontre hebdomadaire avec le PF</w:t>
      </w:r>
    </w:p>
    <w:p w14:paraId="59A029CC" w14:textId="354BDB47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7EE4ABC7" w14:textId="56EE9D43" w:rsidR="001F4672" w:rsidRDefault="00EE794C" w:rsidP="001F4672">
      <w:pPr>
        <w:pStyle w:val="Paragraphedeliste"/>
        <w:spacing w:after="0"/>
        <w:ind w:left="0"/>
        <w:rPr>
          <w:rFonts w:eastAsia="MS Mincho" w:cs="Arial Unicode MS"/>
        </w:rPr>
      </w:pPr>
      <w:r w:rsidRPr="00EE794C">
        <w:rPr>
          <w:rFonts w:eastAsia="MS Mincho" w:cs="Arial Unicode MS"/>
        </w:rPr>
        <w:t>Patients provenant, en général, du secteur centre (Lausanne et région) de la psychiatrie vaudoise, âgés de 18 à 65 ans.</w:t>
      </w:r>
    </w:p>
    <w:p w14:paraId="1B13F1AD" w14:textId="77777777" w:rsidR="00EE794C" w:rsidRDefault="00EE794C" w:rsidP="001F4672">
      <w:pPr>
        <w:pStyle w:val="Paragraphedeliste"/>
        <w:spacing w:after="0"/>
        <w:ind w:left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607F6F42" w:rsidR="00D3294E" w:rsidRDefault="00D3294E" w:rsidP="00125BD7">
      <w:r w:rsidRPr="00D3294E">
        <w:rPr>
          <w:b/>
          <w:bCs/>
        </w:rPr>
        <w:t>Repas</w:t>
      </w:r>
      <w:r>
        <w:t xml:space="preserve"> : </w:t>
      </w:r>
      <w:r w:rsidR="00EE794C">
        <w:t>Cafétaria de l’hôpital – Repas à charge de l’étudiant</w:t>
      </w:r>
    </w:p>
    <w:p w14:paraId="25481847" w14:textId="7CD7D85C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D97E2D">
        <w:t>Tenue civile correcte exigée</w:t>
      </w:r>
    </w:p>
    <w:p w14:paraId="1F9B898D" w14:textId="77777777" w:rsidR="00EE794C" w:rsidRPr="00EE794C" w:rsidRDefault="00D3294E" w:rsidP="00EE794C">
      <w:pPr>
        <w:rPr>
          <w:bCs/>
          <w:lang w:val="fr-FR"/>
        </w:rPr>
      </w:pPr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EE794C" w:rsidRPr="00EE794C">
        <w:rPr>
          <w:bCs/>
          <w:lang w:val="fr-FR"/>
        </w:rPr>
        <w:t xml:space="preserve">LEB toutes les +/- 15 minutes (arrêt Cery-Fleur-de-Lys puis 5 minutes à </w:t>
      </w:r>
      <w:proofErr w:type="gramStart"/>
      <w:r w:rsidR="00EE794C" w:rsidRPr="00EE794C">
        <w:rPr>
          <w:bCs/>
          <w:lang w:val="fr-FR"/>
        </w:rPr>
        <w:t>pieds</w:t>
      </w:r>
      <w:proofErr w:type="gramEnd"/>
      <w:r w:rsidR="00EE794C" w:rsidRPr="00EE794C">
        <w:rPr>
          <w:bCs/>
          <w:lang w:val="fr-FR"/>
        </w:rPr>
        <w:t xml:space="preserve">), Bus 4 (arrêt Coudraie, puis 10 minutes à pieds). </w:t>
      </w:r>
      <w:r w:rsidR="00EE794C" w:rsidRPr="00EE794C">
        <w:rPr>
          <w:b/>
          <w:bCs/>
          <w:lang w:val="fr-FR"/>
        </w:rPr>
        <w:t>Places de parc payantes</w:t>
      </w:r>
      <w:r w:rsidR="00EE794C" w:rsidRPr="00EE794C">
        <w:rPr>
          <w:bCs/>
          <w:lang w:val="fr-FR"/>
        </w:rPr>
        <w:t>.</w:t>
      </w:r>
    </w:p>
    <w:p w14:paraId="2CF897D4" w14:textId="77777777" w:rsidR="00EE794C" w:rsidRPr="00EE794C" w:rsidRDefault="00EE794C" w:rsidP="00EE794C">
      <w:pPr>
        <w:rPr>
          <w:bCs/>
        </w:rPr>
      </w:pPr>
    </w:p>
    <w:p w14:paraId="351030DC" w14:textId="57E55CEE" w:rsidR="00C43F8E" w:rsidRPr="00C43F8E" w:rsidRDefault="00C43F8E" w:rsidP="00EE794C"/>
    <w:p w14:paraId="3963FA55" w14:textId="492F2FA1" w:rsidR="00D3294E" w:rsidRDefault="00D3294E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1DC36B4" w:rsidR="00FE470A" w:rsidRDefault="00EE794C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C1964"/>
    <w:multiLevelType w:val="hybridMultilevel"/>
    <w:tmpl w:val="88B642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710FB"/>
    <w:multiLevelType w:val="hybridMultilevel"/>
    <w:tmpl w:val="2FBCA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990A98"/>
    <w:multiLevelType w:val="hybridMultilevel"/>
    <w:tmpl w:val="38E65D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E1D2A"/>
    <w:multiLevelType w:val="hybridMultilevel"/>
    <w:tmpl w:val="037062F8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0F045A"/>
    <w:multiLevelType w:val="hybridMultilevel"/>
    <w:tmpl w:val="0CB00E9A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57F2"/>
    <w:multiLevelType w:val="hybridMultilevel"/>
    <w:tmpl w:val="73AAB8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6"/>
  </w:num>
  <w:num w:numId="3" w16cid:durableId="1767731707">
    <w:abstractNumId w:val="2"/>
  </w:num>
  <w:num w:numId="4" w16cid:durableId="1810632733">
    <w:abstractNumId w:val="9"/>
  </w:num>
  <w:num w:numId="5" w16cid:durableId="1178468468">
    <w:abstractNumId w:val="1"/>
  </w:num>
  <w:num w:numId="6" w16cid:durableId="1720936315">
    <w:abstractNumId w:val="5"/>
  </w:num>
  <w:num w:numId="7" w16cid:durableId="1416590060">
    <w:abstractNumId w:val="11"/>
  </w:num>
  <w:num w:numId="8" w16cid:durableId="1846362611">
    <w:abstractNumId w:val="8"/>
  </w:num>
  <w:num w:numId="9" w16cid:durableId="450979709">
    <w:abstractNumId w:val="10"/>
  </w:num>
  <w:num w:numId="10" w16cid:durableId="151609450">
    <w:abstractNumId w:val="7"/>
  </w:num>
  <w:num w:numId="11" w16cid:durableId="2128159413">
    <w:abstractNumId w:val="4"/>
  </w:num>
  <w:num w:numId="12" w16cid:durableId="875894294">
    <w:abstractNumId w:val="12"/>
  </w:num>
  <w:num w:numId="13" w16cid:durableId="2085449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25BD7"/>
    <w:rsid w:val="001D7372"/>
    <w:rsid w:val="001F4672"/>
    <w:rsid w:val="00297636"/>
    <w:rsid w:val="002E4DAF"/>
    <w:rsid w:val="0035588E"/>
    <w:rsid w:val="003610D8"/>
    <w:rsid w:val="00521301"/>
    <w:rsid w:val="005719EE"/>
    <w:rsid w:val="0059611A"/>
    <w:rsid w:val="006C0935"/>
    <w:rsid w:val="00864B1C"/>
    <w:rsid w:val="008F014A"/>
    <w:rsid w:val="00A6059A"/>
    <w:rsid w:val="00A61DE4"/>
    <w:rsid w:val="00A908F9"/>
    <w:rsid w:val="00B14705"/>
    <w:rsid w:val="00B63347"/>
    <w:rsid w:val="00C43F8E"/>
    <w:rsid w:val="00D3294E"/>
    <w:rsid w:val="00D97E2D"/>
    <w:rsid w:val="00EE3C37"/>
    <w:rsid w:val="00EE794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communautair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2023-05-12T08:45:00Z</dcterms:created>
  <dcterms:modified xsi:type="dcterms:W3CDTF">2023-05-12T08:53:00Z</dcterms:modified>
</cp:coreProperties>
</file>