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F75B0" w14:textId="23332499" w:rsidR="005719EE" w:rsidRDefault="005719EE">
      <w:r>
        <w:rPr>
          <w:noProof/>
        </w:rPr>
        <w:drawing>
          <wp:inline distT="0" distB="0" distL="0" distR="0" wp14:anchorId="5E84C7AB" wp14:editId="6937F807">
            <wp:extent cx="1981204" cy="36831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1204" cy="368310"/>
                    </a:xfrm>
                    <a:prstGeom prst="rect">
                      <a:avLst/>
                    </a:prstGeom>
                  </pic:spPr>
                </pic:pic>
              </a:graphicData>
            </a:graphic>
          </wp:inline>
        </w:drawing>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5719EE" w14:paraId="5404CDAE" w14:textId="77777777" w:rsidTr="005719EE">
        <w:tc>
          <w:tcPr>
            <w:tcW w:w="9062" w:type="dxa"/>
            <w:shd w:val="clear" w:color="auto" w:fill="D9D9D9" w:themeFill="background1" w:themeFillShade="D9"/>
          </w:tcPr>
          <w:p w14:paraId="1D2FF633" w14:textId="7F98D4ED" w:rsidR="005719EE" w:rsidRPr="005719EE" w:rsidRDefault="005719EE" w:rsidP="005719EE">
            <w:pPr>
              <w:jc w:val="center"/>
              <w:rPr>
                <w:b/>
                <w:bCs/>
              </w:rPr>
            </w:pPr>
            <w:r w:rsidRPr="005719EE">
              <w:rPr>
                <w:b/>
                <w:bCs/>
              </w:rPr>
              <w:t>Offre en stage pour les étudiant e s HES soins infirmiers</w:t>
            </w:r>
          </w:p>
        </w:tc>
      </w:tr>
      <w:tr w:rsidR="005719EE" w14:paraId="3136CE51" w14:textId="77777777" w:rsidTr="005719EE">
        <w:tc>
          <w:tcPr>
            <w:tcW w:w="9062" w:type="dxa"/>
            <w:shd w:val="clear" w:color="auto" w:fill="D9D9D9" w:themeFill="background1" w:themeFillShade="D9"/>
          </w:tcPr>
          <w:p w14:paraId="23348749" w14:textId="593261BD" w:rsidR="005719EE" w:rsidRPr="005719EE" w:rsidRDefault="003610D8" w:rsidP="005719EE">
            <w:pPr>
              <w:jc w:val="center"/>
              <w:rPr>
                <w:rFonts w:cstheme="minorHAnsi"/>
                <w:b/>
                <w:bCs/>
                <w:lang w:eastAsia="fr-CH"/>
              </w:rPr>
            </w:pPr>
            <w:r>
              <w:rPr>
                <w:rFonts w:cstheme="minorHAnsi"/>
                <w:b/>
                <w:bCs/>
                <w:lang w:eastAsia="fr-CH"/>
              </w:rPr>
              <w:t>PGRS</w:t>
            </w:r>
            <w:r w:rsidR="005719EE" w:rsidRPr="005719EE">
              <w:rPr>
                <w:rFonts w:cstheme="minorHAnsi"/>
                <w:b/>
                <w:bCs/>
                <w:lang w:eastAsia="fr-CH"/>
              </w:rPr>
              <w:t xml:space="preserve"> : </w:t>
            </w:r>
            <w:r>
              <w:rPr>
                <w:rFonts w:cstheme="minorHAnsi"/>
                <w:b/>
                <w:bCs/>
                <w:lang w:eastAsia="fr-CH"/>
              </w:rPr>
              <w:t>Réseau de soutien et d’orientation vers le travail</w:t>
            </w:r>
          </w:p>
        </w:tc>
      </w:tr>
    </w:tbl>
    <w:p w14:paraId="6D003D33" w14:textId="4E75F708" w:rsidR="005719EE" w:rsidRDefault="005719EE">
      <w:r>
        <w:t>Afin que vous puissiez vous préparer au mieux pour votre stage, voici quelques informations qui pourront vous être utiles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6368"/>
      </w:tblGrid>
      <w:tr w:rsidR="005719EE" w14:paraId="7E69CABF" w14:textId="77777777" w:rsidTr="00BE075F">
        <w:tc>
          <w:tcPr>
            <w:tcW w:w="9062" w:type="dxa"/>
            <w:gridSpan w:val="2"/>
            <w:shd w:val="clear" w:color="auto" w:fill="D9D9D9" w:themeFill="background1" w:themeFillShade="D9"/>
          </w:tcPr>
          <w:p w14:paraId="4194A424" w14:textId="009989DD" w:rsidR="005719EE" w:rsidRPr="005719EE" w:rsidRDefault="005719EE" w:rsidP="005719EE">
            <w:pPr>
              <w:rPr>
                <w:b/>
                <w:bCs/>
              </w:rPr>
            </w:pPr>
            <w:r>
              <w:rPr>
                <w:b/>
                <w:bCs/>
              </w:rPr>
              <w:t>1. Carte d’identité :</w:t>
            </w:r>
          </w:p>
        </w:tc>
      </w:tr>
      <w:tr w:rsidR="005719EE" w14:paraId="15B08FE0" w14:textId="77777777" w:rsidTr="00571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Pr>
          <w:p w14:paraId="5A890EC9" w14:textId="18F1945F" w:rsidR="005719EE" w:rsidRDefault="005719EE" w:rsidP="005719EE">
            <w:r>
              <w:t>Institution</w:t>
            </w:r>
          </w:p>
        </w:tc>
        <w:tc>
          <w:tcPr>
            <w:tcW w:w="6368" w:type="dxa"/>
          </w:tcPr>
          <w:p w14:paraId="57092A82" w14:textId="2C67A7D3" w:rsidR="005719EE" w:rsidRDefault="005719EE" w:rsidP="005719EE">
            <w:r>
              <w:t>Centre Hospitalier Universitaire Vaudois (CHUV)</w:t>
            </w:r>
          </w:p>
        </w:tc>
      </w:tr>
      <w:tr w:rsidR="005719EE" w14:paraId="4B0A6377" w14:textId="77777777" w:rsidTr="00571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Pr>
          <w:p w14:paraId="318C4544" w14:textId="0E60291D" w:rsidR="005719EE" w:rsidRDefault="005719EE" w:rsidP="005719EE">
            <w:r>
              <w:t>Département</w:t>
            </w:r>
          </w:p>
        </w:tc>
        <w:tc>
          <w:tcPr>
            <w:tcW w:w="6368" w:type="dxa"/>
          </w:tcPr>
          <w:p w14:paraId="6D4A00B7" w14:textId="1FFCF297" w:rsidR="005719EE" w:rsidRDefault="005719EE" w:rsidP="005719EE">
            <w:r>
              <w:t>Département de psychiatrie</w:t>
            </w:r>
          </w:p>
        </w:tc>
      </w:tr>
      <w:tr w:rsidR="005719EE" w14:paraId="24DC8A14" w14:textId="77777777" w:rsidTr="00571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Pr>
          <w:p w14:paraId="6896B727" w14:textId="5F53BDAE" w:rsidR="005719EE" w:rsidRDefault="005719EE" w:rsidP="005719EE">
            <w:r>
              <w:t>Service</w:t>
            </w:r>
          </w:p>
        </w:tc>
        <w:tc>
          <w:tcPr>
            <w:tcW w:w="6368" w:type="dxa"/>
          </w:tcPr>
          <w:p w14:paraId="78FD34B9" w14:textId="445ECA8F" w:rsidR="005719EE" w:rsidRDefault="001F4672" w:rsidP="005719EE">
            <w:r>
              <w:t>P</w:t>
            </w:r>
            <w:r w:rsidR="003610D8">
              <w:t>CO</w:t>
            </w:r>
            <w:r w:rsidR="005719EE">
              <w:t xml:space="preserve"> </w:t>
            </w:r>
            <w:r w:rsidR="00A61DE4">
              <w:t xml:space="preserve">– </w:t>
            </w:r>
            <w:r>
              <w:t xml:space="preserve">Service de psychiatrie </w:t>
            </w:r>
            <w:r w:rsidR="003610D8">
              <w:t>communautaire</w:t>
            </w:r>
          </w:p>
        </w:tc>
      </w:tr>
      <w:tr w:rsidR="005719EE" w14:paraId="2E5EEC3B" w14:textId="77777777" w:rsidTr="00571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Pr>
          <w:p w14:paraId="3BA9F842" w14:textId="22A224E7" w:rsidR="005719EE" w:rsidRDefault="005719EE" w:rsidP="005719EE">
            <w:r>
              <w:t>Unité</w:t>
            </w:r>
          </w:p>
        </w:tc>
        <w:tc>
          <w:tcPr>
            <w:tcW w:w="6368" w:type="dxa"/>
          </w:tcPr>
          <w:p w14:paraId="02A5D166" w14:textId="066EDC04" w:rsidR="005719EE" w:rsidRDefault="001F4672" w:rsidP="005719EE">
            <w:r>
              <w:t>P</w:t>
            </w:r>
            <w:r w:rsidR="003610D8">
              <w:t>GRS</w:t>
            </w:r>
            <w:r w:rsidR="005719EE">
              <w:t xml:space="preserve"> – </w:t>
            </w:r>
            <w:r w:rsidR="003610D8">
              <w:t>RESSORT</w:t>
            </w:r>
          </w:p>
        </w:tc>
      </w:tr>
      <w:tr w:rsidR="005719EE" w14:paraId="39BFCADB" w14:textId="77777777" w:rsidTr="00571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Pr>
          <w:p w14:paraId="0A99536E" w14:textId="4E12C07D" w:rsidR="005719EE" w:rsidRDefault="005719EE" w:rsidP="005719EE">
            <w:r>
              <w:t>Coordonnées</w:t>
            </w:r>
          </w:p>
        </w:tc>
        <w:tc>
          <w:tcPr>
            <w:tcW w:w="6368" w:type="dxa"/>
          </w:tcPr>
          <w:p w14:paraId="586C73EB" w14:textId="77777777" w:rsidR="005719EE" w:rsidRDefault="005719EE" w:rsidP="005719EE">
            <w:r>
              <w:t>CHUV</w:t>
            </w:r>
          </w:p>
          <w:p w14:paraId="785A1972" w14:textId="77777777" w:rsidR="005719EE" w:rsidRDefault="005719EE" w:rsidP="005719EE">
            <w:r>
              <w:t>Département de psychiatrie</w:t>
            </w:r>
          </w:p>
          <w:p w14:paraId="20F61E87" w14:textId="1F6AA7EF" w:rsidR="005719EE" w:rsidRDefault="001F4672" w:rsidP="005719EE">
            <w:r>
              <w:t xml:space="preserve">Service de psychiatrie </w:t>
            </w:r>
            <w:r w:rsidR="003610D8">
              <w:t>communautaire</w:t>
            </w:r>
          </w:p>
          <w:p w14:paraId="216E0770" w14:textId="37FC71C9" w:rsidR="008F014A" w:rsidRDefault="00A908F9" w:rsidP="005719EE">
            <w:r>
              <w:t xml:space="preserve">Avenue </w:t>
            </w:r>
            <w:proofErr w:type="spellStart"/>
            <w:r>
              <w:t>Recordon</w:t>
            </w:r>
            <w:proofErr w:type="spellEnd"/>
            <w:r>
              <w:t xml:space="preserve"> 40</w:t>
            </w:r>
          </w:p>
          <w:p w14:paraId="49653D21" w14:textId="7CE2AA1C" w:rsidR="002E4DAF" w:rsidRDefault="008F014A" w:rsidP="005719EE">
            <w:r>
              <w:t>100</w:t>
            </w:r>
            <w:r w:rsidR="00A908F9">
              <w:t>4</w:t>
            </w:r>
            <w:r w:rsidR="002E4DAF">
              <w:t xml:space="preserve"> </w:t>
            </w:r>
            <w:r w:rsidR="00A61DE4">
              <w:t>Lausanne</w:t>
            </w:r>
          </w:p>
          <w:p w14:paraId="398AEF2E" w14:textId="222AB834" w:rsidR="002E4DAF" w:rsidRDefault="002E4DAF" w:rsidP="005719EE">
            <w:r>
              <w:t xml:space="preserve">Tél : 021 314 </w:t>
            </w:r>
            <w:r w:rsidR="00A908F9">
              <w:t>88</w:t>
            </w:r>
            <w:r>
              <w:t xml:space="preserve"> </w:t>
            </w:r>
            <w:r w:rsidR="00A908F9">
              <w:t>45</w:t>
            </w:r>
            <w:r w:rsidR="00C43F8E">
              <w:t xml:space="preserve"> </w:t>
            </w:r>
          </w:p>
          <w:p w14:paraId="37224BB9" w14:textId="1D22E84C" w:rsidR="002E4DAF" w:rsidRDefault="00125BD7" w:rsidP="005719EE">
            <w:hyperlink r:id="rId6" w:history="1">
              <w:r w:rsidR="00A908F9">
                <w:rPr>
                  <w:rStyle w:val="Lienhypertexte"/>
                </w:rPr>
                <w:t>Service de psychiatrie communautaire - CHUV</w:t>
              </w:r>
            </w:hyperlink>
          </w:p>
        </w:tc>
      </w:tr>
    </w:tbl>
    <w:p w14:paraId="06BBAEB7" w14:textId="692A652A" w:rsidR="002E4DAF" w:rsidRDefault="002E4DAF" w:rsidP="005719EE"/>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2E4DAF" w14:paraId="4A9CCB45" w14:textId="77777777" w:rsidTr="00BE075F">
        <w:tc>
          <w:tcPr>
            <w:tcW w:w="9062" w:type="dxa"/>
            <w:shd w:val="clear" w:color="auto" w:fill="D9D9D9" w:themeFill="background1" w:themeFillShade="D9"/>
          </w:tcPr>
          <w:p w14:paraId="4F3F4DE9" w14:textId="26E02977" w:rsidR="002E4DAF" w:rsidRPr="005719EE" w:rsidRDefault="002E4DAF" w:rsidP="00BE075F">
            <w:pPr>
              <w:rPr>
                <w:b/>
                <w:bCs/>
              </w:rPr>
            </w:pPr>
            <w:r>
              <w:rPr>
                <w:b/>
                <w:bCs/>
              </w:rPr>
              <w:t>2. Missions principales :</w:t>
            </w:r>
          </w:p>
        </w:tc>
      </w:tr>
    </w:tbl>
    <w:p w14:paraId="4D198CD3" w14:textId="77777777" w:rsidR="00A908F9" w:rsidRPr="00A908F9" w:rsidRDefault="00A908F9" w:rsidP="00A908F9">
      <w:pPr>
        <w:spacing w:after="0"/>
      </w:pPr>
      <w:r w:rsidRPr="00A908F9">
        <w:t>RESSORT a pour mission d’offrir un soutien individualisé aux personnes qui souffrent de difficultés psychiques et qui souhaitent intégrer ou réintégrer le 1</w:t>
      </w:r>
      <w:r w:rsidRPr="00A908F9">
        <w:rPr>
          <w:vertAlign w:val="superscript"/>
        </w:rPr>
        <w:t>er</w:t>
      </w:r>
      <w:r w:rsidRPr="00A908F9">
        <w:t xml:space="preserve"> marché de l’emploi. L’offre se déploie en deux filières :</w:t>
      </w:r>
    </w:p>
    <w:p w14:paraId="683C620D" w14:textId="77777777" w:rsidR="00A908F9" w:rsidRPr="00A908F9" w:rsidRDefault="00A908F9" w:rsidP="00A908F9">
      <w:pPr>
        <w:spacing w:after="0"/>
      </w:pPr>
    </w:p>
    <w:p w14:paraId="6F8A8009" w14:textId="77777777" w:rsidR="00A908F9" w:rsidRPr="00A908F9" w:rsidRDefault="00A908F9" w:rsidP="00A908F9">
      <w:pPr>
        <w:spacing w:after="0"/>
      </w:pPr>
      <w:r w:rsidRPr="00A908F9">
        <w:t>- La filière de soutien à l’emploi (IPS) propose un soutien individuel aux personnes qui souhaitent reprendre un emploi ou une formation sur le marché ordinaire, quelle que soit la gravité de leurs troubles. Elle s’adresse aux personnes bénéficiant déjà d’un réseau de soin.</w:t>
      </w:r>
    </w:p>
    <w:p w14:paraId="2F5EC804" w14:textId="77777777" w:rsidR="00A908F9" w:rsidRPr="00A908F9" w:rsidRDefault="00A908F9" w:rsidP="00A908F9">
      <w:pPr>
        <w:spacing w:after="0"/>
      </w:pPr>
    </w:p>
    <w:p w14:paraId="622C06E9" w14:textId="77777777" w:rsidR="00A908F9" w:rsidRPr="00A908F9" w:rsidRDefault="00A908F9" w:rsidP="00A908F9">
      <w:pPr>
        <w:spacing w:after="0"/>
      </w:pPr>
      <w:r w:rsidRPr="00A908F9">
        <w:t>- La filière d’engagement dans les soins (EES) consiste en une évaluation et une passerelle vers les soins pour les bénéficiaires de l’aide sociale rencontrant des difficultés d’insertion en lien avec des problèmes psychiques non traités.</w:t>
      </w:r>
    </w:p>
    <w:p w14:paraId="4E120118" w14:textId="77777777" w:rsidR="00A908F9" w:rsidRPr="00A908F9" w:rsidRDefault="00A908F9" w:rsidP="00A908F9">
      <w:pPr>
        <w:spacing w:after="0"/>
      </w:pPr>
    </w:p>
    <w:p w14:paraId="68818493" w14:textId="2F77B9EF" w:rsidR="008F014A" w:rsidRDefault="00A908F9" w:rsidP="00A908F9">
      <w:pPr>
        <w:spacing w:after="0"/>
      </w:pPr>
      <w:r w:rsidRPr="00A908F9">
        <w:t>RESSORT est une équipe de psychiatrie mobile.</w:t>
      </w:r>
    </w:p>
    <w:p w14:paraId="1F24DE18" w14:textId="77777777" w:rsidR="00A908F9" w:rsidRDefault="00A908F9" w:rsidP="00A908F9">
      <w:pPr>
        <w:spacing w:after="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FE470A" w14:paraId="120FC141" w14:textId="77777777" w:rsidTr="00BE075F">
        <w:tc>
          <w:tcPr>
            <w:tcW w:w="9062" w:type="dxa"/>
            <w:shd w:val="clear" w:color="auto" w:fill="D9D9D9" w:themeFill="background1" w:themeFillShade="D9"/>
          </w:tcPr>
          <w:p w14:paraId="381829FE" w14:textId="727B4DEF" w:rsidR="00FE470A" w:rsidRPr="005719EE" w:rsidRDefault="00FE470A" w:rsidP="00BE075F">
            <w:pPr>
              <w:rPr>
                <w:b/>
                <w:bCs/>
              </w:rPr>
            </w:pPr>
            <w:r>
              <w:rPr>
                <w:b/>
                <w:bCs/>
              </w:rPr>
              <w:t>3. Organisation du service :</w:t>
            </w:r>
          </w:p>
        </w:tc>
      </w:tr>
    </w:tbl>
    <w:p w14:paraId="6E4B306F" w14:textId="6F047165" w:rsidR="00FE470A" w:rsidRDefault="00FE470A" w:rsidP="00A908F9">
      <w:pPr>
        <w:jc w:val="both"/>
      </w:pPr>
      <w:r>
        <w:t xml:space="preserve">Localisation géographie : </w:t>
      </w:r>
      <w:r w:rsidR="00A908F9" w:rsidRPr="00A908F9">
        <w:rPr>
          <w:rFonts w:ascii="Arial" w:hAnsi="Arial" w:cs="Arial"/>
          <w:color w:val="444444"/>
          <w:sz w:val="20"/>
          <w:szCs w:val="20"/>
          <w:shd w:val="clear" w:color="auto" w:fill="FFFFFF"/>
        </w:rPr>
        <w:t xml:space="preserve">Les bureaux de l’unité sont situés à l’avenue </w:t>
      </w:r>
      <w:proofErr w:type="spellStart"/>
      <w:r w:rsidR="00A908F9" w:rsidRPr="00A908F9">
        <w:rPr>
          <w:rFonts w:ascii="Arial" w:hAnsi="Arial" w:cs="Arial"/>
          <w:color w:val="444444"/>
          <w:sz w:val="20"/>
          <w:szCs w:val="20"/>
          <w:shd w:val="clear" w:color="auto" w:fill="FFFFFF"/>
        </w:rPr>
        <w:t>Recordon</w:t>
      </w:r>
      <w:proofErr w:type="spellEnd"/>
      <w:r w:rsidR="00A908F9" w:rsidRPr="00A908F9">
        <w:rPr>
          <w:rFonts w:ascii="Arial" w:hAnsi="Arial" w:cs="Arial"/>
          <w:color w:val="444444"/>
          <w:sz w:val="20"/>
          <w:szCs w:val="20"/>
          <w:shd w:val="clear" w:color="auto" w:fill="FFFFFF"/>
        </w:rPr>
        <w:t xml:space="preserve"> 40 à Lausanne. L’activité étant principalement mobile, les consultations se font régulièrement à l’extérieur (dans les CSR, au domicile ou sur les lieux d’activité des patients, dans un lieu public…).</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FE470A" w14:paraId="262902D3" w14:textId="77777777" w:rsidTr="00BE075F">
        <w:tc>
          <w:tcPr>
            <w:tcW w:w="9062" w:type="dxa"/>
            <w:shd w:val="clear" w:color="auto" w:fill="D9D9D9" w:themeFill="background1" w:themeFillShade="D9"/>
          </w:tcPr>
          <w:p w14:paraId="30541EA9" w14:textId="70C1DED4" w:rsidR="00FE470A" w:rsidRPr="005719EE" w:rsidRDefault="00FE470A" w:rsidP="00BE075F">
            <w:pPr>
              <w:rPr>
                <w:b/>
                <w:bCs/>
              </w:rPr>
            </w:pPr>
            <w:r>
              <w:rPr>
                <w:b/>
                <w:bCs/>
              </w:rPr>
              <w:t>4. Pédagogie :</w:t>
            </w:r>
          </w:p>
        </w:tc>
      </w:tr>
    </w:tbl>
    <w:p w14:paraId="3CEE141B" w14:textId="47625433" w:rsidR="00A908F9" w:rsidRPr="00A908F9" w:rsidRDefault="00A908F9" w:rsidP="00B63347">
      <w:pPr>
        <w:pStyle w:val="Paragraphedeliste"/>
        <w:numPr>
          <w:ilvl w:val="0"/>
          <w:numId w:val="12"/>
        </w:numPr>
      </w:pPr>
      <w:r w:rsidRPr="00A908F9">
        <w:t xml:space="preserve">Séminaires internes de formation continue </w:t>
      </w:r>
      <w:proofErr w:type="spellStart"/>
      <w:r w:rsidRPr="00A908F9">
        <w:t>bi-mensuels</w:t>
      </w:r>
      <w:proofErr w:type="spellEnd"/>
    </w:p>
    <w:p w14:paraId="14862CB9" w14:textId="224501B2" w:rsidR="00A908F9" w:rsidRPr="00A908F9" w:rsidRDefault="00A908F9" w:rsidP="00B63347">
      <w:pPr>
        <w:pStyle w:val="Paragraphedeliste"/>
        <w:numPr>
          <w:ilvl w:val="0"/>
          <w:numId w:val="12"/>
        </w:numPr>
      </w:pPr>
      <w:r w:rsidRPr="00A908F9">
        <w:t>Groupe étudiants</w:t>
      </w:r>
    </w:p>
    <w:p w14:paraId="7A6E71AC" w14:textId="44148A7B" w:rsidR="00A908F9" w:rsidRPr="00A908F9" w:rsidRDefault="00A908F9" w:rsidP="00B63347">
      <w:pPr>
        <w:pStyle w:val="Paragraphedeliste"/>
        <w:numPr>
          <w:ilvl w:val="0"/>
          <w:numId w:val="12"/>
        </w:numPr>
      </w:pPr>
      <w:r w:rsidRPr="00A908F9">
        <w:t xml:space="preserve">2 </w:t>
      </w:r>
      <w:r w:rsidR="00B63347" w:rsidRPr="00A908F9">
        <w:t>après-midis</w:t>
      </w:r>
      <w:r w:rsidRPr="00A908F9">
        <w:t xml:space="preserve"> de cours clinique</w:t>
      </w:r>
    </w:p>
    <w:p w14:paraId="3A27FA80" w14:textId="0ECA2CAF" w:rsidR="001F4672" w:rsidRDefault="00A908F9" w:rsidP="00B63347">
      <w:pPr>
        <w:pStyle w:val="Paragraphedeliste"/>
        <w:numPr>
          <w:ilvl w:val="0"/>
          <w:numId w:val="12"/>
        </w:numPr>
      </w:pPr>
      <w:r w:rsidRPr="00A908F9">
        <w:t>Rencontre hebdomadaire avec le PF</w:t>
      </w:r>
    </w:p>
    <w:p w14:paraId="59A029CC" w14:textId="354BDB47" w:rsidR="00D3294E" w:rsidRDefault="00D3294E">
      <w:r>
        <w:br w:type="page"/>
      </w:r>
    </w:p>
    <w:p w14:paraId="0A227182" w14:textId="588E5E08" w:rsidR="00FE470A" w:rsidRDefault="00FE470A" w:rsidP="00FE470A">
      <w:pPr>
        <w:spacing w:after="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FE470A" w14:paraId="4979E95D" w14:textId="77777777" w:rsidTr="00BE075F">
        <w:tc>
          <w:tcPr>
            <w:tcW w:w="9062" w:type="dxa"/>
            <w:shd w:val="clear" w:color="auto" w:fill="D9D9D9" w:themeFill="background1" w:themeFillShade="D9"/>
          </w:tcPr>
          <w:p w14:paraId="60F8F272" w14:textId="5C2FEA53" w:rsidR="00FE470A" w:rsidRPr="005719EE" w:rsidRDefault="00FE470A" w:rsidP="00BE075F">
            <w:pPr>
              <w:rPr>
                <w:b/>
                <w:bCs/>
              </w:rPr>
            </w:pPr>
            <w:r>
              <w:rPr>
                <w:b/>
                <w:bCs/>
              </w:rPr>
              <w:t xml:space="preserve">5. </w:t>
            </w:r>
            <w:r w:rsidR="00D3294E">
              <w:rPr>
                <w:b/>
                <w:bCs/>
              </w:rPr>
              <w:t>Patientèle</w:t>
            </w:r>
            <w:r>
              <w:rPr>
                <w:b/>
                <w:bCs/>
              </w:rPr>
              <w:t> :</w:t>
            </w:r>
          </w:p>
        </w:tc>
      </w:tr>
    </w:tbl>
    <w:p w14:paraId="2116AFA0" w14:textId="3778E61B" w:rsidR="00D97E2D" w:rsidRDefault="00B63347" w:rsidP="001F4672">
      <w:pPr>
        <w:pStyle w:val="Paragraphedeliste"/>
        <w:spacing w:after="0"/>
        <w:ind w:left="0"/>
        <w:rPr>
          <w:rFonts w:eastAsia="MS Mincho" w:cs="Arial Unicode MS"/>
        </w:rPr>
      </w:pPr>
      <w:r>
        <w:rPr>
          <w:rFonts w:eastAsia="MS Mincho" w:cs="Arial Unicode MS"/>
          <w:lang w:val="fr-FR"/>
        </w:rPr>
        <w:t>RESSORT</w:t>
      </w:r>
      <w:r>
        <w:rPr>
          <w:rFonts w:eastAsia="MS Mincho" w:cs="Arial Unicode MS"/>
        </w:rPr>
        <w:t xml:space="preserve"> est au service de personnes adultes </w:t>
      </w:r>
      <w:r>
        <w:rPr>
          <w:rFonts w:eastAsia="MS Mincho" w:cs="Arial Unicode MS"/>
        </w:rPr>
        <w:t>rencontrant</w:t>
      </w:r>
      <w:r>
        <w:rPr>
          <w:rFonts w:eastAsia="MS Mincho" w:cs="Arial Unicode MS"/>
        </w:rPr>
        <w:t xml:space="preserve"> des difficultés psychiques ou des troubles psychiatriques entravant leur projet d’intégration ou de réintégration dans le marché de l’emploi.</w:t>
      </w:r>
      <w:r>
        <w:rPr>
          <w:rFonts w:eastAsia="MS Mincho" w:cs="Arial Unicode MS"/>
        </w:rPr>
        <w:t xml:space="preserve"> Les patient.es peuvent avoir les pathologies suivantes :</w:t>
      </w:r>
    </w:p>
    <w:p w14:paraId="1D39ED69" w14:textId="77777777" w:rsidR="00B63347" w:rsidRPr="00B63347" w:rsidRDefault="00B63347" w:rsidP="00B63347">
      <w:pPr>
        <w:pStyle w:val="Paragraphedeliste"/>
        <w:numPr>
          <w:ilvl w:val="0"/>
          <w:numId w:val="13"/>
        </w:numPr>
      </w:pPr>
      <w:r w:rsidRPr="00B63347">
        <w:t>Troubles de l’humeur et troubles anxieux</w:t>
      </w:r>
    </w:p>
    <w:p w14:paraId="5255A099" w14:textId="31248471" w:rsidR="00B63347" w:rsidRPr="00B63347" w:rsidRDefault="00B63347" w:rsidP="00B63347">
      <w:pPr>
        <w:pStyle w:val="Paragraphedeliste"/>
        <w:numPr>
          <w:ilvl w:val="0"/>
          <w:numId w:val="13"/>
        </w:numPr>
      </w:pPr>
      <w:r w:rsidRPr="00B63347">
        <w:t>Troubles de la personnalité.</w:t>
      </w:r>
    </w:p>
    <w:p w14:paraId="39FEE40D" w14:textId="63B437D5" w:rsidR="00B63347" w:rsidRPr="00B63347" w:rsidRDefault="00B63347" w:rsidP="00B63347">
      <w:pPr>
        <w:pStyle w:val="Paragraphedeliste"/>
        <w:numPr>
          <w:ilvl w:val="0"/>
          <w:numId w:val="13"/>
        </w:numPr>
      </w:pPr>
      <w:r w:rsidRPr="00B63347">
        <w:t>Troubles psychotiques.</w:t>
      </w:r>
    </w:p>
    <w:p w14:paraId="027F91BB" w14:textId="7F7161D6" w:rsidR="00B63347" w:rsidRPr="00B63347" w:rsidRDefault="00B63347" w:rsidP="00B63347">
      <w:pPr>
        <w:pStyle w:val="Paragraphedeliste"/>
        <w:numPr>
          <w:ilvl w:val="0"/>
          <w:numId w:val="13"/>
        </w:numPr>
      </w:pPr>
      <w:r w:rsidRPr="00B63347">
        <w:t>Problématiques d’addiction.</w:t>
      </w:r>
    </w:p>
    <w:p w14:paraId="73065F97" w14:textId="500B9C66" w:rsidR="00B63347" w:rsidRPr="00B63347" w:rsidRDefault="00B63347" w:rsidP="00B63347">
      <w:pPr>
        <w:pStyle w:val="Paragraphedeliste"/>
        <w:numPr>
          <w:ilvl w:val="0"/>
          <w:numId w:val="13"/>
        </w:numPr>
      </w:pPr>
      <w:r w:rsidRPr="00B63347">
        <w:t>Troubles de l’adaptation</w:t>
      </w:r>
    </w:p>
    <w:p w14:paraId="568E0796" w14:textId="73943824" w:rsidR="00B63347" w:rsidRPr="00B63347" w:rsidRDefault="00B63347" w:rsidP="00B63347">
      <w:pPr>
        <w:pStyle w:val="Paragraphedeliste"/>
        <w:numPr>
          <w:ilvl w:val="0"/>
          <w:numId w:val="13"/>
        </w:numPr>
      </w:pPr>
      <w:r w:rsidRPr="00B63347">
        <w:t>Retard de formation lié à des difficultés intellectuelles/cognitives</w:t>
      </w:r>
    </w:p>
    <w:p w14:paraId="7657031E" w14:textId="1F657186" w:rsidR="00B63347" w:rsidRDefault="00B63347" w:rsidP="00B63347">
      <w:pPr>
        <w:pStyle w:val="Paragraphedeliste"/>
        <w:numPr>
          <w:ilvl w:val="0"/>
          <w:numId w:val="13"/>
        </w:numPr>
        <w:spacing w:after="0"/>
      </w:pPr>
      <w:r w:rsidRPr="00B63347">
        <w:t>Troubles du spectre de l’autisme (notamment syndrome d’Asperger)</w:t>
      </w:r>
    </w:p>
    <w:p w14:paraId="7EE4ABC7" w14:textId="77777777" w:rsidR="001F4672" w:rsidRDefault="001F4672" w:rsidP="001F4672">
      <w:pPr>
        <w:pStyle w:val="Paragraphedeliste"/>
        <w:spacing w:after="0"/>
        <w:ind w:left="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FE470A" w14:paraId="44231B15" w14:textId="77777777" w:rsidTr="00BE075F">
        <w:tc>
          <w:tcPr>
            <w:tcW w:w="9062" w:type="dxa"/>
            <w:shd w:val="clear" w:color="auto" w:fill="D9D9D9" w:themeFill="background1" w:themeFillShade="D9"/>
          </w:tcPr>
          <w:p w14:paraId="45F431B1" w14:textId="15AE8D5D" w:rsidR="00FE470A" w:rsidRPr="005719EE" w:rsidRDefault="00FE470A" w:rsidP="00BE075F">
            <w:pPr>
              <w:rPr>
                <w:b/>
                <w:bCs/>
              </w:rPr>
            </w:pPr>
            <w:r>
              <w:rPr>
                <w:b/>
                <w:bCs/>
              </w:rPr>
              <w:t>6. Informations complémentaires :</w:t>
            </w:r>
          </w:p>
        </w:tc>
      </w:tr>
    </w:tbl>
    <w:p w14:paraId="348869CA" w14:textId="4B0416AD" w:rsidR="00D3294E" w:rsidRDefault="00D3294E" w:rsidP="00125BD7">
      <w:r w:rsidRPr="00D3294E">
        <w:rPr>
          <w:b/>
          <w:bCs/>
        </w:rPr>
        <w:t>Repas</w:t>
      </w:r>
      <w:r>
        <w:t xml:space="preserve"> : </w:t>
      </w:r>
      <w:r w:rsidR="00125BD7" w:rsidRPr="00125BD7">
        <w:t>Il n’y a pas de cafétéria au sein du bâtiment, mais nombreuses possibilités de restauration à proximité.</w:t>
      </w:r>
      <w:r w:rsidR="00125BD7">
        <w:t xml:space="preserve"> </w:t>
      </w:r>
      <w:r w:rsidR="00125BD7" w:rsidRPr="00125BD7">
        <w:t>Possibilité de réchauffer des plats au micro-ondes.</w:t>
      </w:r>
    </w:p>
    <w:p w14:paraId="25481847" w14:textId="7CD7D85C" w:rsidR="00D3294E" w:rsidRPr="00D3294E" w:rsidRDefault="00D3294E" w:rsidP="00D3294E">
      <w:r w:rsidRPr="00D3294E">
        <w:rPr>
          <w:b/>
          <w:bCs/>
        </w:rPr>
        <w:t>Blouses</w:t>
      </w:r>
      <w:r>
        <w:t xml:space="preserve"> : </w:t>
      </w:r>
      <w:r w:rsidR="00D97E2D">
        <w:t>Tenue civile correcte exigée</w:t>
      </w:r>
    </w:p>
    <w:p w14:paraId="6F33824D" w14:textId="77777777" w:rsidR="00125BD7" w:rsidRPr="00125BD7" w:rsidRDefault="00D3294E" w:rsidP="00125BD7">
      <w:pPr>
        <w:rPr>
          <w:bCs/>
          <w:lang w:val="fr-FR"/>
        </w:rPr>
      </w:pPr>
      <w:r w:rsidRPr="00D3294E">
        <w:rPr>
          <w:b/>
          <w:bCs/>
        </w:rPr>
        <w:t>Transports</w:t>
      </w:r>
      <w:r>
        <w:t xml:space="preserve"> </w:t>
      </w:r>
      <w:r w:rsidRPr="00D3294E">
        <w:rPr>
          <w:b/>
          <w:bCs/>
        </w:rPr>
        <w:t>publics</w:t>
      </w:r>
      <w:r>
        <w:t xml:space="preserve"> : </w:t>
      </w:r>
      <w:r w:rsidR="00125BD7" w:rsidRPr="00125BD7">
        <w:rPr>
          <w:bCs/>
          <w:lang w:val="fr-FR"/>
        </w:rPr>
        <w:t xml:space="preserve">LEB, arrêt </w:t>
      </w:r>
      <w:proofErr w:type="spellStart"/>
      <w:r w:rsidR="00125BD7" w:rsidRPr="00125BD7">
        <w:rPr>
          <w:bCs/>
          <w:lang w:val="fr-FR"/>
        </w:rPr>
        <w:t>Montetan</w:t>
      </w:r>
      <w:proofErr w:type="spellEnd"/>
    </w:p>
    <w:p w14:paraId="1CEC6CA1" w14:textId="261AA849" w:rsidR="001F4672" w:rsidRPr="00C43F8E" w:rsidRDefault="00125BD7" w:rsidP="00125BD7">
      <w:r w:rsidRPr="00125BD7">
        <w:rPr>
          <w:bCs/>
        </w:rPr>
        <w:t xml:space="preserve">Bus 9, arrêt </w:t>
      </w:r>
      <w:proofErr w:type="spellStart"/>
      <w:r w:rsidRPr="00125BD7">
        <w:rPr>
          <w:bCs/>
        </w:rPr>
        <w:t>Montetan</w:t>
      </w:r>
      <w:proofErr w:type="spellEnd"/>
    </w:p>
    <w:p w14:paraId="351030DC" w14:textId="41218D88" w:rsidR="00C43F8E" w:rsidRPr="00C43F8E" w:rsidRDefault="00C43F8E" w:rsidP="00C43F8E"/>
    <w:p w14:paraId="3963FA55" w14:textId="492F2FA1" w:rsidR="00D3294E" w:rsidRDefault="00D3294E" w:rsidP="00D3294E"/>
    <w:p w14:paraId="287F6D66" w14:textId="704F415F" w:rsidR="00FE470A" w:rsidRDefault="00FE470A" w:rsidP="00FE470A">
      <w:pPr>
        <w:spacing w:after="0"/>
      </w:pPr>
    </w:p>
    <w:tbl>
      <w:tblPr>
        <w:tblStyle w:val="Grilledutableau"/>
        <w:tblW w:w="0" w:type="auto"/>
        <w:tblLook w:val="04A0" w:firstRow="1" w:lastRow="0" w:firstColumn="1" w:lastColumn="0" w:noHBand="0" w:noVBand="1"/>
      </w:tblPr>
      <w:tblGrid>
        <w:gridCol w:w="1812"/>
        <w:gridCol w:w="1812"/>
        <w:gridCol w:w="1812"/>
        <w:gridCol w:w="1813"/>
        <w:gridCol w:w="1813"/>
      </w:tblGrid>
      <w:tr w:rsidR="00FE470A" w:rsidRPr="00D3294E" w14:paraId="5A81CCAA" w14:textId="77777777" w:rsidTr="00FE470A">
        <w:tc>
          <w:tcPr>
            <w:tcW w:w="1812" w:type="dxa"/>
          </w:tcPr>
          <w:p w14:paraId="3EA16DA4" w14:textId="278E4F54" w:rsidR="00FE470A" w:rsidRPr="00D3294E" w:rsidRDefault="00FE470A" w:rsidP="00FE470A">
            <w:pPr>
              <w:rPr>
                <w:b/>
                <w:bCs/>
              </w:rPr>
            </w:pPr>
            <w:r w:rsidRPr="00D3294E">
              <w:rPr>
                <w:b/>
                <w:bCs/>
              </w:rPr>
              <w:t>Date</w:t>
            </w:r>
          </w:p>
        </w:tc>
        <w:tc>
          <w:tcPr>
            <w:tcW w:w="1812" w:type="dxa"/>
          </w:tcPr>
          <w:p w14:paraId="51F7EF30" w14:textId="55CDA564" w:rsidR="00FE470A" w:rsidRPr="00D3294E" w:rsidRDefault="00FE470A" w:rsidP="00FE470A">
            <w:pPr>
              <w:rPr>
                <w:b/>
                <w:bCs/>
              </w:rPr>
            </w:pPr>
            <w:r w:rsidRPr="00D3294E">
              <w:rPr>
                <w:b/>
                <w:bCs/>
              </w:rPr>
              <w:t>Version</w:t>
            </w:r>
          </w:p>
        </w:tc>
        <w:tc>
          <w:tcPr>
            <w:tcW w:w="1812" w:type="dxa"/>
          </w:tcPr>
          <w:p w14:paraId="2F9FF0A3" w14:textId="10E9FBBC" w:rsidR="00FE470A" w:rsidRPr="00D3294E" w:rsidRDefault="00FE470A" w:rsidP="00FE470A">
            <w:pPr>
              <w:rPr>
                <w:b/>
                <w:bCs/>
              </w:rPr>
            </w:pPr>
            <w:r w:rsidRPr="00D3294E">
              <w:rPr>
                <w:b/>
                <w:bCs/>
              </w:rPr>
              <w:t>Rédaction</w:t>
            </w:r>
          </w:p>
        </w:tc>
        <w:tc>
          <w:tcPr>
            <w:tcW w:w="1813" w:type="dxa"/>
          </w:tcPr>
          <w:p w14:paraId="25DF5BC8" w14:textId="496B2EDC" w:rsidR="00FE470A" w:rsidRPr="00D3294E" w:rsidRDefault="00FE470A" w:rsidP="00FE470A">
            <w:pPr>
              <w:rPr>
                <w:b/>
                <w:bCs/>
              </w:rPr>
            </w:pPr>
            <w:r w:rsidRPr="00D3294E">
              <w:rPr>
                <w:b/>
                <w:bCs/>
              </w:rPr>
              <w:t>Validation</w:t>
            </w:r>
          </w:p>
        </w:tc>
        <w:tc>
          <w:tcPr>
            <w:tcW w:w="1813" w:type="dxa"/>
          </w:tcPr>
          <w:p w14:paraId="04D0D4D6" w14:textId="61523FF0" w:rsidR="00FE470A" w:rsidRPr="00D3294E" w:rsidRDefault="00FE470A" w:rsidP="00FE470A">
            <w:pPr>
              <w:rPr>
                <w:b/>
                <w:bCs/>
              </w:rPr>
            </w:pPr>
            <w:r w:rsidRPr="00D3294E">
              <w:rPr>
                <w:b/>
                <w:bCs/>
              </w:rPr>
              <w:t>Classement</w:t>
            </w:r>
          </w:p>
        </w:tc>
      </w:tr>
      <w:tr w:rsidR="00FE470A" w14:paraId="3DCFB5D2" w14:textId="77777777" w:rsidTr="00FE470A">
        <w:tc>
          <w:tcPr>
            <w:tcW w:w="1812" w:type="dxa"/>
          </w:tcPr>
          <w:p w14:paraId="40957511" w14:textId="20C4F11E" w:rsidR="00FE470A" w:rsidRDefault="00FE470A" w:rsidP="00FE470A">
            <w:r>
              <w:t>04.05.2023</w:t>
            </w:r>
          </w:p>
        </w:tc>
        <w:tc>
          <w:tcPr>
            <w:tcW w:w="1812" w:type="dxa"/>
          </w:tcPr>
          <w:p w14:paraId="40B8E8D0" w14:textId="2B3121CA" w:rsidR="00FE470A" w:rsidRDefault="00FE470A" w:rsidP="00FE470A">
            <w:r>
              <w:t>1.2023</w:t>
            </w:r>
          </w:p>
        </w:tc>
        <w:tc>
          <w:tcPr>
            <w:tcW w:w="1812" w:type="dxa"/>
          </w:tcPr>
          <w:p w14:paraId="10C85306" w14:textId="360B447F" w:rsidR="00FE470A" w:rsidRDefault="00FE470A" w:rsidP="00FE470A">
            <w:r>
              <w:t>V. Jaquet</w:t>
            </w:r>
          </w:p>
        </w:tc>
        <w:tc>
          <w:tcPr>
            <w:tcW w:w="1813" w:type="dxa"/>
          </w:tcPr>
          <w:p w14:paraId="7025D063" w14:textId="41A4929D" w:rsidR="00FE470A" w:rsidRDefault="00FE470A" w:rsidP="00FE470A">
            <w:r>
              <w:t>D. Drozdek</w:t>
            </w:r>
          </w:p>
        </w:tc>
        <w:tc>
          <w:tcPr>
            <w:tcW w:w="1813" w:type="dxa"/>
          </w:tcPr>
          <w:p w14:paraId="75B8638B" w14:textId="31DC36B4" w:rsidR="00FE470A" w:rsidRDefault="00125BD7" w:rsidP="00FE470A">
            <w:hyperlink r:id="rId7" w:history="1">
              <w:r w:rsidR="00FE470A" w:rsidRPr="00FE470A">
                <w:rPr>
                  <w:rStyle w:val="Lienhypertexte"/>
                </w:rPr>
                <w:t>DP/Coordination</w:t>
              </w:r>
            </w:hyperlink>
          </w:p>
        </w:tc>
      </w:tr>
    </w:tbl>
    <w:p w14:paraId="021585BF" w14:textId="0B7AB1C8" w:rsidR="00FE470A" w:rsidRDefault="00FE470A" w:rsidP="00FE470A">
      <w:pPr>
        <w:spacing w:after="0"/>
      </w:pPr>
    </w:p>
    <w:sectPr w:rsidR="00FE47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269"/>
    <w:multiLevelType w:val="multilevel"/>
    <w:tmpl w:val="A00C9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53D2D"/>
    <w:multiLevelType w:val="hybridMultilevel"/>
    <w:tmpl w:val="392CC5F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61B50AE"/>
    <w:multiLevelType w:val="multilevel"/>
    <w:tmpl w:val="D2F45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FC1964"/>
    <w:multiLevelType w:val="hybridMultilevel"/>
    <w:tmpl w:val="88B6429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33C710FB"/>
    <w:multiLevelType w:val="hybridMultilevel"/>
    <w:tmpl w:val="2FBCAFE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3A0765AC"/>
    <w:multiLevelType w:val="hybridMultilevel"/>
    <w:tmpl w:val="9DCC32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F06121B"/>
    <w:multiLevelType w:val="multilevel"/>
    <w:tmpl w:val="9962E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990A98"/>
    <w:multiLevelType w:val="hybridMultilevel"/>
    <w:tmpl w:val="38E65DA8"/>
    <w:lvl w:ilvl="0" w:tplc="10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C8E1D2A"/>
    <w:multiLevelType w:val="hybridMultilevel"/>
    <w:tmpl w:val="037062F8"/>
    <w:lvl w:ilvl="0" w:tplc="4F5CD800">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05642DB"/>
    <w:multiLevelType w:val="multilevel"/>
    <w:tmpl w:val="253CB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0F045A"/>
    <w:multiLevelType w:val="hybridMultilevel"/>
    <w:tmpl w:val="0CB00E9A"/>
    <w:lvl w:ilvl="0" w:tplc="4F5CD80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A814D44"/>
    <w:multiLevelType w:val="hybridMultilevel"/>
    <w:tmpl w:val="2266F79E"/>
    <w:lvl w:ilvl="0" w:tplc="4F5CD800">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7AA157F2"/>
    <w:multiLevelType w:val="hybridMultilevel"/>
    <w:tmpl w:val="73AAB87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941334273">
    <w:abstractNumId w:val="0"/>
  </w:num>
  <w:num w:numId="2" w16cid:durableId="627007232">
    <w:abstractNumId w:val="6"/>
  </w:num>
  <w:num w:numId="3" w16cid:durableId="1767731707">
    <w:abstractNumId w:val="2"/>
  </w:num>
  <w:num w:numId="4" w16cid:durableId="1810632733">
    <w:abstractNumId w:val="9"/>
  </w:num>
  <w:num w:numId="5" w16cid:durableId="1178468468">
    <w:abstractNumId w:val="1"/>
  </w:num>
  <w:num w:numId="6" w16cid:durableId="1720936315">
    <w:abstractNumId w:val="5"/>
  </w:num>
  <w:num w:numId="7" w16cid:durableId="1416590060">
    <w:abstractNumId w:val="11"/>
  </w:num>
  <w:num w:numId="8" w16cid:durableId="1846362611">
    <w:abstractNumId w:val="8"/>
  </w:num>
  <w:num w:numId="9" w16cid:durableId="450979709">
    <w:abstractNumId w:val="10"/>
  </w:num>
  <w:num w:numId="10" w16cid:durableId="151609450">
    <w:abstractNumId w:val="7"/>
  </w:num>
  <w:num w:numId="11" w16cid:durableId="2128159413">
    <w:abstractNumId w:val="4"/>
  </w:num>
  <w:num w:numId="12" w16cid:durableId="875894294">
    <w:abstractNumId w:val="12"/>
  </w:num>
  <w:num w:numId="13" w16cid:durableId="20854490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9EE"/>
    <w:rsid w:val="00125BD7"/>
    <w:rsid w:val="001D7372"/>
    <w:rsid w:val="001F4672"/>
    <w:rsid w:val="00297636"/>
    <w:rsid w:val="002E4DAF"/>
    <w:rsid w:val="0035588E"/>
    <w:rsid w:val="003610D8"/>
    <w:rsid w:val="00521301"/>
    <w:rsid w:val="005719EE"/>
    <w:rsid w:val="0059611A"/>
    <w:rsid w:val="006C0935"/>
    <w:rsid w:val="008F014A"/>
    <w:rsid w:val="00A6059A"/>
    <w:rsid w:val="00A61DE4"/>
    <w:rsid w:val="00A908F9"/>
    <w:rsid w:val="00B14705"/>
    <w:rsid w:val="00B63347"/>
    <w:rsid w:val="00C43F8E"/>
    <w:rsid w:val="00D3294E"/>
    <w:rsid w:val="00D97E2D"/>
    <w:rsid w:val="00EE3C37"/>
    <w:rsid w:val="00FE470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A8EF2"/>
  <w15:chartTrackingRefBased/>
  <w15:docId w15:val="{1A03986D-1078-4049-AF81-DB8D452F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71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E4DAF"/>
    <w:rPr>
      <w:color w:val="0000FF"/>
      <w:u w:val="single"/>
    </w:rPr>
  </w:style>
  <w:style w:type="character" w:styleId="Mentionnonrsolue">
    <w:name w:val="Unresolved Mention"/>
    <w:basedOn w:val="Policepardfaut"/>
    <w:uiPriority w:val="99"/>
    <w:semiHidden/>
    <w:unhideWhenUsed/>
    <w:rsid w:val="00FE470A"/>
    <w:rPr>
      <w:color w:val="605E5C"/>
      <w:shd w:val="clear" w:color="auto" w:fill="E1DFDD"/>
    </w:rPr>
  </w:style>
  <w:style w:type="paragraph" w:styleId="Textebrut">
    <w:name w:val="Plain Text"/>
    <w:basedOn w:val="Normal"/>
    <w:link w:val="TextebrutCar"/>
    <w:uiPriority w:val="99"/>
    <w:semiHidden/>
    <w:unhideWhenUsed/>
    <w:rsid w:val="00D3294E"/>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D3294E"/>
    <w:rPr>
      <w:rFonts w:ascii="Consolas" w:hAnsi="Consolas"/>
      <w:sz w:val="21"/>
      <w:szCs w:val="21"/>
    </w:rPr>
  </w:style>
  <w:style w:type="paragraph" w:styleId="Paragraphedeliste">
    <w:name w:val="List Paragraph"/>
    <w:basedOn w:val="Normal"/>
    <w:uiPriority w:val="34"/>
    <w:qFormat/>
    <w:rsid w:val="00A61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869206">
      <w:bodyDiv w:val="1"/>
      <w:marLeft w:val="0"/>
      <w:marRight w:val="0"/>
      <w:marTop w:val="0"/>
      <w:marBottom w:val="0"/>
      <w:divBdr>
        <w:top w:val="none" w:sz="0" w:space="0" w:color="auto"/>
        <w:left w:val="none" w:sz="0" w:space="0" w:color="auto"/>
        <w:bottom w:val="none" w:sz="0" w:space="0" w:color="auto"/>
        <w:right w:val="none" w:sz="0" w:space="0" w:color="auto"/>
      </w:divBdr>
    </w:div>
    <w:div w:id="207501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file3.intranet.chuv\data3\DP\COORDINATION_FORMATION_DP\offre%20en%20stage%20DP-CHUV\2023-2024\Descriptifs%20stages%20valid&#233;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v.ch/fr/fiches-psy/service-de-psychiatrie-communautair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2628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Centre Hospitalier Universitaire Vaudois</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Jaquet Valerie</dc:creator>
  <cp:keywords/>
  <dc:description/>
  <cp:lastModifiedBy>Jaquet Valerie</cp:lastModifiedBy>
  <cp:revision>4</cp:revision>
  <dcterms:created xsi:type="dcterms:W3CDTF">2023-05-12T08:19:00Z</dcterms:created>
  <dcterms:modified xsi:type="dcterms:W3CDTF">2023-05-12T08:34:00Z</dcterms:modified>
</cp:coreProperties>
</file>